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66E48">
            <w:pPr>
              <w:jc w:val="center"/>
              <w:rPr>
                <w:rFonts w:ascii="Arial" w:hAnsi="Arial"/>
                <w:lang w:val="en-GB"/>
              </w:rPr>
            </w:pPr>
            <w:r w:rsidRPr="00766E48">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5pt;height:94pt;visibility:visible">
                  <v:imagedata r:id="rId8"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E50CA" w:rsidRDefault="00C90742">
            <w:pPr>
              <w:rPr>
                <w:rFonts w:ascii="Arial" w:hAnsi="Arial"/>
                <w:b/>
                <w:sz w:val="28"/>
                <w:szCs w:val="28"/>
              </w:rPr>
            </w:pPr>
            <w:r w:rsidRPr="002E50CA">
              <w:rPr>
                <w:rFonts w:ascii="Arial" w:hAnsi="Arial"/>
                <w:b/>
                <w:sz w:val="28"/>
                <w:szCs w:val="28"/>
              </w:rPr>
              <w:t>Profession</w:t>
            </w:r>
            <w:r w:rsidR="001B6E61" w:rsidRPr="002E50CA">
              <w:rPr>
                <w:rFonts w:ascii="Arial" w:hAnsi="Arial"/>
                <w:b/>
                <w:sz w:val="28"/>
                <w:szCs w:val="28"/>
              </w:rPr>
              <w:t>al</w:t>
            </w:r>
            <w:r w:rsidRPr="002E50CA">
              <w:rPr>
                <w:rFonts w:ascii="Arial" w:hAnsi="Arial"/>
                <w:b/>
                <w:sz w:val="28"/>
                <w:szCs w:val="28"/>
              </w:rPr>
              <w:t xml:space="preserve"> Ethics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90742" w:rsidP="00163783">
            <w:pPr>
              <w:rPr>
                <w:rFonts w:ascii="Arial" w:hAnsi="Arial"/>
              </w:rPr>
            </w:pPr>
            <w:r>
              <w:rPr>
                <w:rFonts w:ascii="Arial" w:hAnsi="Arial"/>
              </w:rPr>
              <w:t>PEM101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9074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B328E">
            <w:pPr>
              <w:rPr>
                <w:rFonts w:ascii="Arial" w:hAnsi="Arial"/>
              </w:rPr>
            </w:pPr>
            <w:r>
              <w:rPr>
                <w:rFonts w:ascii="Arial" w:hAnsi="Arial"/>
              </w:rPr>
              <w:t>April 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50358">
            <w:pPr>
              <w:jc w:val="center"/>
              <w:rPr>
                <w:rFonts w:ascii="Arial" w:hAnsi="Arial"/>
              </w:rPr>
            </w:pPr>
            <w:r>
              <w:rPr>
                <w:rFonts w:ascii="Arial" w:hAnsi="Arial"/>
              </w:rPr>
              <w:t>“Penny Perrier”</w:t>
            </w:r>
          </w:p>
        </w:tc>
        <w:tc>
          <w:tcPr>
            <w:tcW w:w="1188" w:type="dxa"/>
          </w:tcPr>
          <w:p w:rsidR="00D1300B" w:rsidRDefault="00450358">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w:t>
            </w:r>
            <w:r w:rsidR="00066860">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B328E">
            <w:pPr>
              <w:pStyle w:val="Heading2"/>
              <w:tabs>
                <w:tab w:val="center" w:pos="4560"/>
              </w:tabs>
              <w:rPr>
                <w:rFonts w:ascii="Arial" w:hAnsi="Arial"/>
                <w:b w:val="0"/>
              </w:rPr>
            </w:pPr>
            <w:r>
              <w:rPr>
                <w:rFonts w:ascii="Arial" w:hAnsi="Arial"/>
                <w:b w:val="0"/>
                <w:i/>
              </w:rPr>
              <w:t xml:space="preserve">For additional information, please contact </w:t>
            </w:r>
            <w:r w:rsidR="007B328E">
              <w:rPr>
                <w:rFonts w:ascii="Arial" w:hAnsi="Arial"/>
                <w:b w:val="0"/>
                <w:i/>
              </w:rPr>
              <w:t>Penny Perrier,</w:t>
            </w:r>
            <w:r w:rsidR="003D0B70">
              <w:rPr>
                <w:rFonts w:ascii="Arial" w:hAnsi="Arial"/>
                <w:b w:val="0"/>
                <w:i/>
              </w:rPr>
              <w:t xml:space="preserve"> Chair</w:t>
            </w:r>
          </w:p>
        </w:tc>
      </w:tr>
      <w:tr w:rsidR="00D1300B">
        <w:trPr>
          <w:cantSplit/>
        </w:trPr>
        <w:tc>
          <w:tcPr>
            <w:tcW w:w="8856" w:type="dxa"/>
            <w:gridSpan w:val="6"/>
          </w:tcPr>
          <w:p w:rsidR="00D1300B" w:rsidRDefault="00D1300B" w:rsidP="007B328E">
            <w:pPr>
              <w:tabs>
                <w:tab w:val="center" w:pos="4560"/>
              </w:tabs>
              <w:jc w:val="center"/>
              <w:rPr>
                <w:rFonts w:ascii="Arial" w:hAnsi="Arial"/>
                <w:i/>
                <w:lang w:val="en-GB"/>
              </w:rPr>
            </w:pPr>
            <w:r>
              <w:rPr>
                <w:rFonts w:ascii="Arial" w:hAnsi="Arial"/>
                <w:i/>
                <w:lang w:val="en-GB"/>
              </w:rPr>
              <w:t xml:space="preserve">School of </w:t>
            </w:r>
            <w:r w:rsidR="007B328E">
              <w:rPr>
                <w:rFonts w:ascii="Arial" w:hAnsi="Arial"/>
                <w:i/>
                <w:lang w:val="en-GB"/>
              </w:rPr>
              <w:t>Business</w:t>
            </w:r>
          </w:p>
        </w:tc>
      </w:tr>
      <w:tr w:rsidR="00D1300B">
        <w:trPr>
          <w:cantSplit/>
        </w:trPr>
        <w:tc>
          <w:tcPr>
            <w:tcW w:w="8856" w:type="dxa"/>
            <w:gridSpan w:val="6"/>
          </w:tcPr>
          <w:p w:rsidR="00D1300B" w:rsidRDefault="00D1300B" w:rsidP="007B328E">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7B328E">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C90742" w:rsidRDefault="00D1300B" w:rsidP="00821E62">
            <w:pPr>
              <w:rPr>
                <w:rFonts w:ascii="Arial" w:hAnsi="Arial"/>
              </w:rPr>
            </w:pPr>
            <w:r>
              <w:rPr>
                <w:rFonts w:ascii="Arial" w:hAnsi="Arial"/>
                <w:b/>
              </w:rPr>
              <w:t>COURSE DESCRIPTION:</w:t>
            </w:r>
            <w:r w:rsidR="00C90742">
              <w:rPr>
                <w:rFonts w:ascii="Arial" w:hAnsi="Arial"/>
                <w:b/>
              </w:rPr>
              <w:t xml:space="preserve">   </w:t>
            </w:r>
            <w:r w:rsidR="00C90742">
              <w:rPr>
                <w:rFonts w:ascii="Arial" w:hAnsi="Arial"/>
              </w:rPr>
              <w:t>This course will provide students with a clear understan</w:t>
            </w:r>
            <w:r w:rsidR="008D5FF3">
              <w:rPr>
                <w:rFonts w:ascii="Arial" w:hAnsi="Arial"/>
              </w:rPr>
              <w:t>ding of the importan</w:t>
            </w:r>
            <w:r w:rsidR="00821E62">
              <w:rPr>
                <w:rFonts w:ascii="Arial" w:hAnsi="Arial"/>
              </w:rPr>
              <w:t>t role</w:t>
            </w:r>
            <w:r w:rsidR="008D5FF3">
              <w:rPr>
                <w:rFonts w:ascii="Arial" w:hAnsi="Arial"/>
              </w:rPr>
              <w:t xml:space="preserve"> professional ethics play in public relations and event management.   Students will </w:t>
            </w:r>
            <w:r w:rsidR="00A97719">
              <w:rPr>
                <w:rFonts w:ascii="Arial" w:hAnsi="Arial"/>
              </w:rPr>
              <w:t>gain knowledge of the</w:t>
            </w:r>
            <w:r w:rsidR="008D5FF3">
              <w:rPr>
                <w:rFonts w:ascii="Arial" w:hAnsi="Arial"/>
              </w:rPr>
              <w:t xml:space="preserve"> ethical standards established by the Canadian Public Relations Society (CPRS) and the International Association of Business Communicators (IABC).  Students will be required to apply those standards in public relations case studies as well as in-class </w:t>
            </w:r>
            <w:r w:rsidR="00A97719">
              <w:rPr>
                <w:rFonts w:ascii="Arial" w:hAnsi="Arial"/>
              </w:rPr>
              <w:t>PR scenarios</w:t>
            </w:r>
            <w:r w:rsidR="008D5FF3">
              <w:rPr>
                <w:rFonts w:ascii="Arial" w:hAnsi="Arial"/>
              </w:rPr>
              <w:t xml:space="preserve">.  The course will provide students with an historical review of the development of ethics within the PR profession and how those ethical standards are now a critical element within all PR and Event planning. </w:t>
            </w:r>
            <w:r w:rsidR="00A97719">
              <w:rPr>
                <w:rFonts w:ascii="Arial" w:hAnsi="Arial"/>
              </w:rPr>
              <w:t xml:space="preserve"> The course will include a presentation and discussion with an expert in PR ethics.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Explain the role of professional ethics within PR and Event planning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D027FF" w:rsidRDefault="00D027FF" w:rsidP="00D027FF">
            <w:pPr>
              <w:numPr>
                <w:ilvl w:val="0"/>
                <w:numId w:val="13"/>
              </w:numPr>
              <w:rPr>
                <w:rFonts w:ascii="Arial" w:hAnsi="Arial"/>
              </w:rPr>
            </w:pPr>
            <w:r>
              <w:rPr>
                <w:rFonts w:ascii="Arial" w:hAnsi="Arial"/>
              </w:rPr>
              <w:t>De</w:t>
            </w:r>
            <w:r w:rsidR="00467D15">
              <w:rPr>
                <w:rFonts w:ascii="Arial" w:hAnsi="Arial"/>
              </w:rPr>
              <w:t>s</w:t>
            </w:r>
            <w:r>
              <w:rPr>
                <w:rFonts w:ascii="Arial" w:hAnsi="Arial"/>
              </w:rPr>
              <w:t xml:space="preserve">cribe </w:t>
            </w:r>
            <w:r w:rsidR="00467D15">
              <w:rPr>
                <w:rFonts w:ascii="Arial" w:hAnsi="Arial"/>
              </w:rPr>
              <w:t>how ethics are used as a filter in assembling elements of a PR strategy</w:t>
            </w:r>
          </w:p>
          <w:p w:rsidR="00467D15" w:rsidRDefault="00467D15" w:rsidP="00467D15">
            <w:pPr>
              <w:numPr>
                <w:ilvl w:val="0"/>
                <w:numId w:val="13"/>
              </w:numPr>
              <w:rPr>
                <w:rFonts w:ascii="Arial" w:hAnsi="Arial"/>
              </w:rPr>
            </w:pPr>
            <w:r>
              <w:rPr>
                <w:rFonts w:ascii="Arial" w:hAnsi="Arial"/>
              </w:rPr>
              <w:t>Discuss how ethics can influence corporate direction in the planning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Explain the history of the development of professional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67D15" w:rsidRDefault="00467D15" w:rsidP="00467D15">
            <w:pPr>
              <w:numPr>
                <w:ilvl w:val="0"/>
                <w:numId w:val="15"/>
              </w:numPr>
              <w:rPr>
                <w:rFonts w:ascii="Arial" w:hAnsi="Arial"/>
              </w:rPr>
            </w:pPr>
            <w:r>
              <w:rPr>
                <w:rFonts w:ascii="Arial" w:hAnsi="Arial"/>
              </w:rPr>
              <w:t>Discuss the evolution of ethics within the public relations industry and how ethics have shaped those organizations.</w:t>
            </w:r>
          </w:p>
          <w:p w:rsidR="00467D15" w:rsidRDefault="00467D15" w:rsidP="002928AC">
            <w:pPr>
              <w:numPr>
                <w:ilvl w:val="0"/>
                <w:numId w:val="14"/>
              </w:numPr>
              <w:rPr>
                <w:rFonts w:ascii="Arial" w:hAnsi="Arial"/>
              </w:rPr>
            </w:pPr>
            <w:r>
              <w:rPr>
                <w:rFonts w:ascii="Arial" w:hAnsi="Arial"/>
              </w:rPr>
              <w:t>Examine how organizations have imbedded ethics within personal performance standards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467D15" w:rsidRDefault="00A97719">
            <w:pPr>
              <w:rPr>
                <w:rFonts w:ascii="Arial" w:hAnsi="Arial"/>
              </w:rPr>
            </w:pPr>
            <w:r>
              <w:rPr>
                <w:rFonts w:ascii="Arial" w:hAnsi="Arial"/>
              </w:rPr>
              <w:t>Define the ethic</w:t>
            </w:r>
            <w:r w:rsidR="00821E62">
              <w:rPr>
                <w:rFonts w:ascii="Arial" w:hAnsi="Arial"/>
              </w:rPr>
              <w:t>al standards</w:t>
            </w:r>
            <w:r>
              <w:rPr>
                <w:rFonts w:ascii="Arial" w:hAnsi="Arial"/>
              </w:rPr>
              <w:t xml:space="preserve"> established by CPRS and IABC</w:t>
            </w:r>
          </w:p>
          <w:p w:rsidR="002928AC" w:rsidRDefault="002928AC">
            <w:pPr>
              <w:rPr>
                <w:rFonts w:ascii="Arial" w:hAnsi="Arial"/>
              </w:rPr>
            </w:pPr>
            <w:r>
              <w:rPr>
                <w:rFonts w:ascii="Arial" w:hAnsi="Arial"/>
                <w:u w:val="single"/>
              </w:rPr>
              <w:t>Potential Elements of the Performance</w:t>
            </w:r>
            <w:r>
              <w:rPr>
                <w:rFonts w:ascii="Arial" w:hAnsi="Arial"/>
              </w:rPr>
              <w:t>:</w:t>
            </w:r>
          </w:p>
          <w:p w:rsidR="00D1300B" w:rsidRDefault="00467D15" w:rsidP="00467D15">
            <w:pPr>
              <w:numPr>
                <w:ilvl w:val="0"/>
                <w:numId w:val="14"/>
              </w:numPr>
              <w:rPr>
                <w:rFonts w:ascii="Arial" w:hAnsi="Arial"/>
              </w:rPr>
            </w:pPr>
            <w:r>
              <w:rPr>
                <w:rFonts w:ascii="Arial" w:hAnsi="Arial"/>
              </w:rPr>
              <w:t>Describe the role of professional ethics within these two PR organizations.</w:t>
            </w:r>
          </w:p>
          <w:p w:rsidR="00467D15" w:rsidRDefault="00467D15" w:rsidP="00821E62">
            <w:pPr>
              <w:numPr>
                <w:ilvl w:val="0"/>
                <w:numId w:val="14"/>
              </w:numPr>
              <w:rPr>
                <w:rFonts w:ascii="Arial" w:hAnsi="Arial"/>
              </w:rPr>
            </w:pPr>
            <w:r>
              <w:rPr>
                <w:rFonts w:ascii="Arial" w:hAnsi="Arial"/>
              </w:rPr>
              <w:t xml:space="preserve">Discuss </w:t>
            </w:r>
            <w:r w:rsidR="002928AC">
              <w:rPr>
                <w:rFonts w:ascii="Arial" w:hAnsi="Arial"/>
              </w:rPr>
              <w:t>the ethics education and awareness programs for members of</w:t>
            </w:r>
            <w:r>
              <w:rPr>
                <w:rFonts w:ascii="Arial" w:hAnsi="Arial"/>
              </w:rPr>
              <w:t xml:space="preserve"> these two organizations</w:t>
            </w:r>
            <w:r w:rsidR="002928AC">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2928AC" w:rsidRDefault="00A97719">
            <w:pPr>
              <w:rPr>
                <w:rFonts w:ascii="Arial" w:hAnsi="Arial"/>
              </w:rPr>
            </w:pPr>
            <w:r w:rsidRPr="002928AC">
              <w:rPr>
                <w:rFonts w:ascii="Arial" w:hAnsi="Arial"/>
              </w:rPr>
              <w:t>Identify ethical dilemmas in the development of PR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928AC" w:rsidRDefault="002928AC" w:rsidP="002928AC">
            <w:pPr>
              <w:numPr>
                <w:ilvl w:val="0"/>
                <w:numId w:val="16"/>
              </w:numPr>
              <w:rPr>
                <w:rFonts w:ascii="Arial" w:hAnsi="Arial"/>
              </w:rPr>
            </w:pPr>
            <w:r>
              <w:rPr>
                <w:rFonts w:ascii="Arial" w:hAnsi="Arial"/>
              </w:rPr>
              <w:t>Discuss how ethical conflicts impact personal performance</w:t>
            </w:r>
          </w:p>
          <w:p w:rsidR="002928AC" w:rsidRDefault="002928AC" w:rsidP="002928AC">
            <w:pPr>
              <w:numPr>
                <w:ilvl w:val="0"/>
                <w:numId w:val="16"/>
              </w:numPr>
              <w:rPr>
                <w:rFonts w:ascii="Arial" w:hAnsi="Arial"/>
              </w:rPr>
            </w:pPr>
            <w:r>
              <w:rPr>
                <w:rFonts w:ascii="Arial" w:hAnsi="Arial"/>
              </w:rPr>
              <w:t>Examine potential resolutions to ethical issues within the workplace</w:t>
            </w:r>
          </w:p>
          <w:p w:rsidR="002928AC" w:rsidRDefault="002928AC" w:rsidP="002928AC">
            <w:pPr>
              <w:numPr>
                <w:ilvl w:val="0"/>
                <w:numId w:val="16"/>
              </w:numPr>
              <w:rPr>
                <w:rFonts w:ascii="Arial" w:hAnsi="Arial"/>
              </w:rPr>
            </w:pPr>
            <w:r>
              <w:rPr>
                <w:rFonts w:ascii="Arial" w:hAnsi="Arial"/>
              </w:rPr>
              <w:t>Describe various ethical issues that can arise during the approvals process in PR strategies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 xml:space="preserve">Ethical Standards of CPRS and IABC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 xml:space="preserve">Role of Ethics in PR and Event Planning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7719">
            <w:pPr>
              <w:rPr>
                <w:rFonts w:ascii="Arial" w:hAnsi="Arial"/>
              </w:rPr>
            </w:pPr>
            <w:r>
              <w:rPr>
                <w:rFonts w:ascii="Arial" w:hAnsi="Arial"/>
              </w:rPr>
              <w:t>Historical development of PR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7719">
            <w:pPr>
              <w:rPr>
                <w:rFonts w:ascii="Arial" w:hAnsi="Arial"/>
              </w:rPr>
            </w:pPr>
            <w:r>
              <w:rPr>
                <w:rFonts w:ascii="Arial" w:hAnsi="Arial"/>
              </w:rPr>
              <w:t>Ethical Dilemmas and Conflicts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821E62" w:rsidRDefault="00821E62">
            <w:pPr>
              <w:rPr>
                <w:rFonts w:ascii="Arial" w:hAnsi="Arial"/>
                <w:b/>
              </w:rPr>
            </w:pPr>
          </w:p>
          <w:p w:rsidR="00821E62" w:rsidRPr="007B328E" w:rsidRDefault="00821E62">
            <w:pPr>
              <w:rPr>
                <w:rFonts w:ascii="Arial" w:hAnsi="Arial"/>
              </w:rPr>
            </w:pPr>
            <w:r w:rsidRPr="007B328E">
              <w:rPr>
                <w:rFonts w:ascii="Arial" w:hAnsi="Arial"/>
              </w:rPr>
              <w:t>Public Relations-Strategies and Tactics 10</w:t>
            </w:r>
            <w:r w:rsidRPr="007B328E">
              <w:rPr>
                <w:rFonts w:ascii="Arial" w:hAnsi="Arial"/>
                <w:vertAlign w:val="superscript"/>
              </w:rPr>
              <w:t>th</w:t>
            </w:r>
            <w:r w:rsidRPr="007B328E">
              <w:rPr>
                <w:rFonts w:ascii="Arial" w:hAnsi="Arial"/>
              </w:rPr>
              <w:t xml:space="preserve"> edition Wilcox/Cameron</w:t>
            </w:r>
            <w:r w:rsidR="007B328E">
              <w:rPr>
                <w:rFonts w:ascii="Arial" w:hAnsi="Arial"/>
              </w:rPr>
              <w:t>, ISBN 13:978-0-205-79969-5</w:t>
            </w:r>
          </w:p>
          <w:p w:rsidR="00821E62" w:rsidRDefault="00821E62">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92308" w:rsidRPr="00815A0A" w:rsidRDefault="00815A0A" w:rsidP="00D92308">
            <w:pPr>
              <w:numPr>
                <w:ilvl w:val="0"/>
                <w:numId w:val="17"/>
              </w:numPr>
              <w:rPr>
                <w:rFonts w:ascii="Arial" w:hAnsi="Arial"/>
                <w:b/>
              </w:rPr>
            </w:pPr>
            <w:r>
              <w:rPr>
                <w:rFonts w:ascii="Arial" w:hAnsi="Arial"/>
              </w:rPr>
              <w:t>Three written tests value at 25 percent</w:t>
            </w:r>
          </w:p>
          <w:p w:rsidR="00815A0A" w:rsidRDefault="00815A0A" w:rsidP="00D92308">
            <w:pPr>
              <w:numPr>
                <w:ilvl w:val="0"/>
                <w:numId w:val="17"/>
              </w:numPr>
              <w:rPr>
                <w:rFonts w:ascii="Arial" w:hAnsi="Arial"/>
                <w:b/>
              </w:rPr>
            </w:pPr>
            <w:r>
              <w:rPr>
                <w:rFonts w:ascii="Arial" w:hAnsi="Arial"/>
              </w:rPr>
              <w:t>Ethics presentation valued at 25 percent</w:t>
            </w:r>
          </w:p>
          <w:p w:rsidR="00D1300B" w:rsidRDefault="00D1300B" w:rsidP="00A713EC"/>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713E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4E298B">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49419B">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2BE" w:rsidRDefault="002802BE">
      <w:r>
        <w:separator/>
      </w:r>
    </w:p>
  </w:endnote>
  <w:endnote w:type="continuationSeparator" w:id="1">
    <w:p w:rsidR="002802BE" w:rsidRDefault="002802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2BE" w:rsidRDefault="002802BE">
      <w:r>
        <w:separator/>
      </w:r>
    </w:p>
  </w:footnote>
  <w:footnote w:type="continuationSeparator" w:id="1">
    <w:p w:rsidR="002802BE" w:rsidRDefault="00280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802FD">
      <w:rPr>
        <w:rStyle w:val="PageNumber"/>
        <w:noProof/>
      </w:rPr>
      <w:t>4</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450358">
      <w:rPr>
        <w:rStyle w:val="PageNumber"/>
        <w:noProof/>
      </w:rPr>
      <w:t>2</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295CEC">
          <w:pPr>
            <w:rPr>
              <w:rFonts w:ascii="Arial" w:hAnsi="Arial"/>
              <w:snapToGrid w:val="0"/>
            </w:rPr>
          </w:pPr>
          <w:r>
            <w:rPr>
              <w:rFonts w:ascii="Arial" w:hAnsi="Arial"/>
              <w:snapToGrid w:val="0"/>
            </w:rPr>
            <w:t>Professional Ethics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295CEC" w:rsidP="00295CEC">
          <w:pPr>
            <w:pStyle w:val="Header"/>
            <w:rPr>
              <w:rFonts w:ascii="Arial" w:hAnsi="Arial"/>
              <w:snapToGrid w:val="0"/>
            </w:rPr>
          </w:pPr>
          <w:r>
            <w:rPr>
              <w:rFonts w:ascii="Arial" w:hAnsi="Arial"/>
              <w:snapToGrid w:val="0"/>
            </w:rPr>
            <w:t>PEM101</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C20C68"/>
    <w:multiLevelType w:val="hybridMultilevel"/>
    <w:tmpl w:val="2EFA8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2E1840"/>
    <w:multiLevelType w:val="hybridMultilevel"/>
    <w:tmpl w:val="064AA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8F1189"/>
    <w:multiLevelType w:val="hybridMultilevel"/>
    <w:tmpl w:val="E1762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F2B3964"/>
    <w:multiLevelType w:val="hybridMultilevel"/>
    <w:tmpl w:val="BDE4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49246A"/>
    <w:multiLevelType w:val="hybridMultilevel"/>
    <w:tmpl w:val="58E48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8"/>
  </w:num>
  <w:num w:numId="12">
    <w:abstractNumId w:val="0"/>
  </w:num>
  <w:num w:numId="13">
    <w:abstractNumId w:val="4"/>
  </w:num>
  <w:num w:numId="14">
    <w:abstractNumId w:val="14"/>
  </w:num>
  <w:num w:numId="15">
    <w:abstractNumId w:val="9"/>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066860"/>
    <w:rsid w:val="00076F7B"/>
    <w:rsid w:val="000E0B38"/>
    <w:rsid w:val="0013201F"/>
    <w:rsid w:val="001428EB"/>
    <w:rsid w:val="00163783"/>
    <w:rsid w:val="00177078"/>
    <w:rsid w:val="001B6E61"/>
    <w:rsid w:val="001B72EE"/>
    <w:rsid w:val="002802BE"/>
    <w:rsid w:val="00283F8A"/>
    <w:rsid w:val="002928AC"/>
    <w:rsid w:val="00295232"/>
    <w:rsid w:val="00295CEC"/>
    <w:rsid w:val="002D0F95"/>
    <w:rsid w:val="002D240A"/>
    <w:rsid w:val="002E50CA"/>
    <w:rsid w:val="003A0238"/>
    <w:rsid w:val="003D0B70"/>
    <w:rsid w:val="003D5562"/>
    <w:rsid w:val="00441ECC"/>
    <w:rsid w:val="00450358"/>
    <w:rsid w:val="00455859"/>
    <w:rsid w:val="004566E7"/>
    <w:rsid w:val="00467D15"/>
    <w:rsid w:val="0049419B"/>
    <w:rsid w:val="00497B5F"/>
    <w:rsid w:val="004C4D6A"/>
    <w:rsid w:val="004E298B"/>
    <w:rsid w:val="00532940"/>
    <w:rsid w:val="00533537"/>
    <w:rsid w:val="0056705E"/>
    <w:rsid w:val="005A28BC"/>
    <w:rsid w:val="005C10A6"/>
    <w:rsid w:val="00613807"/>
    <w:rsid w:val="00626C24"/>
    <w:rsid w:val="00721404"/>
    <w:rsid w:val="00721FF2"/>
    <w:rsid w:val="00723208"/>
    <w:rsid w:val="00726851"/>
    <w:rsid w:val="00754E67"/>
    <w:rsid w:val="00766E48"/>
    <w:rsid w:val="007A0698"/>
    <w:rsid w:val="007B328E"/>
    <w:rsid w:val="007E6621"/>
    <w:rsid w:val="007F132C"/>
    <w:rsid w:val="007F6FAF"/>
    <w:rsid w:val="007F73A4"/>
    <w:rsid w:val="00807801"/>
    <w:rsid w:val="00815A0A"/>
    <w:rsid w:val="00821E62"/>
    <w:rsid w:val="00867048"/>
    <w:rsid w:val="008A0117"/>
    <w:rsid w:val="008B0F84"/>
    <w:rsid w:val="008D5FF3"/>
    <w:rsid w:val="008E481B"/>
    <w:rsid w:val="00974882"/>
    <w:rsid w:val="00992BB7"/>
    <w:rsid w:val="009B5B24"/>
    <w:rsid w:val="009C3BE2"/>
    <w:rsid w:val="00A01D87"/>
    <w:rsid w:val="00A023DB"/>
    <w:rsid w:val="00A713EC"/>
    <w:rsid w:val="00A85995"/>
    <w:rsid w:val="00A9176F"/>
    <w:rsid w:val="00A97719"/>
    <w:rsid w:val="00A97B10"/>
    <w:rsid w:val="00AC5756"/>
    <w:rsid w:val="00B40B30"/>
    <w:rsid w:val="00B50404"/>
    <w:rsid w:val="00B778BA"/>
    <w:rsid w:val="00B835FC"/>
    <w:rsid w:val="00BA119A"/>
    <w:rsid w:val="00BA318C"/>
    <w:rsid w:val="00BC7832"/>
    <w:rsid w:val="00C0550E"/>
    <w:rsid w:val="00C440CC"/>
    <w:rsid w:val="00C53F7E"/>
    <w:rsid w:val="00C87B5D"/>
    <w:rsid w:val="00C90742"/>
    <w:rsid w:val="00C97440"/>
    <w:rsid w:val="00C97897"/>
    <w:rsid w:val="00CB4EB0"/>
    <w:rsid w:val="00D027FF"/>
    <w:rsid w:val="00D1300B"/>
    <w:rsid w:val="00D802FD"/>
    <w:rsid w:val="00D92308"/>
    <w:rsid w:val="00DC1839"/>
    <w:rsid w:val="00E25868"/>
    <w:rsid w:val="00E8152E"/>
    <w:rsid w:val="00E86FF6"/>
    <w:rsid w:val="00EC6E45"/>
    <w:rsid w:val="00EE6E49"/>
    <w:rsid w:val="00EF4EC9"/>
    <w:rsid w:val="00F0236B"/>
    <w:rsid w:val="00F12344"/>
    <w:rsid w:val="00F430A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B465C-F16F-46AD-96FC-C8B91E18272E}">
  <ds:schemaRefs>
    <ds:schemaRef ds:uri="http://schemas.openxmlformats.org/officeDocument/2006/bibliography"/>
  </ds:schemaRefs>
</ds:datastoreItem>
</file>

<file path=customXml/itemProps2.xml><?xml version="1.0" encoding="utf-8"?>
<ds:datastoreItem xmlns:ds="http://schemas.openxmlformats.org/officeDocument/2006/customXml" ds:itemID="{95586DEE-F059-4BE4-993E-F16412EF546B}"/>
</file>

<file path=customXml/itemProps3.xml><?xml version="1.0" encoding="utf-8"?>
<ds:datastoreItem xmlns:ds="http://schemas.openxmlformats.org/officeDocument/2006/customXml" ds:itemID="{0FE35061-2AD3-4B7A-BBFF-7E3FDAB73C33}"/>
</file>

<file path=customXml/itemProps4.xml><?xml version="1.0" encoding="utf-8"?>
<ds:datastoreItem xmlns:ds="http://schemas.openxmlformats.org/officeDocument/2006/customXml" ds:itemID="{5C04DCF1-93FE-4BF2-8FD5-421CD05B5F3D}"/>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2011-06-01T13:47:00Z</cp:lastPrinted>
  <dcterms:created xsi:type="dcterms:W3CDTF">2011-06-06T12:31:00Z</dcterms:created>
  <dcterms:modified xsi:type="dcterms:W3CDTF">2011-07-27T15:11:00Z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8148800</vt:r8>
  </property>
</Properties>
</file>